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22" w:rsidRPr="00E222ED" w:rsidRDefault="00CF2822">
      <w:pPr>
        <w:widowControl/>
        <w:rPr>
          <w:rFonts w:ascii="標楷體" w:eastAsia="標楷體" w:hAnsi="標楷體"/>
          <w:color w:val="000000"/>
        </w:rPr>
      </w:pPr>
      <w:bookmarkStart w:id="0" w:name="_Toc324502977"/>
    </w:p>
    <w:p w:rsidR="00E222ED" w:rsidRPr="00E222ED" w:rsidRDefault="00E222ED" w:rsidP="00E222ED">
      <w:pPr>
        <w:pStyle w:val="1"/>
        <w:rPr>
          <w:rFonts w:ascii="標楷體" w:eastAsia="標楷體" w:hAnsi="標楷體"/>
        </w:rPr>
      </w:pPr>
      <w:bookmarkStart w:id="1" w:name="_Toc228176360"/>
      <w:r w:rsidRPr="00E222ED">
        <w:rPr>
          <w:rFonts w:ascii="標楷體" w:eastAsia="標楷體" w:hAnsi="標楷體" w:hint="eastAsia"/>
        </w:rPr>
        <w:t>序</w:t>
      </w:r>
      <w:proofErr w:type="gramStart"/>
      <w:r w:rsidRPr="00E222ED">
        <w:rPr>
          <w:rFonts w:ascii="標楷體" w:eastAsia="標楷體" w:hAnsi="標楷體"/>
        </w:rPr>
        <w:t>—</w:t>
      </w:r>
      <w:proofErr w:type="gramEnd"/>
      <w:r w:rsidRPr="00E222ED">
        <w:rPr>
          <w:rFonts w:ascii="標楷體" w:eastAsia="標楷體" w:hAnsi="標楷體" w:hint="eastAsia"/>
        </w:rPr>
        <w:t>培養熱情的搖籃！</w:t>
      </w:r>
      <w:bookmarkEnd w:id="1"/>
      <w:r w:rsidRPr="00E222ED">
        <w:rPr>
          <w:rFonts w:ascii="標楷體" w:eastAsia="標楷體" w:hAnsi="標楷體" w:hint="eastAsia"/>
        </w:rPr>
        <w:t xml:space="preserve">         </w:t>
      </w:r>
    </w:p>
    <w:p w:rsidR="00E222ED" w:rsidRPr="00E222ED" w:rsidRDefault="00E222ED" w:rsidP="00E222ED">
      <w:pPr>
        <w:ind w:firstLineChars="200" w:firstLine="480"/>
        <w:jc w:val="both"/>
        <w:rPr>
          <w:rFonts w:ascii="標楷體" w:eastAsia="標楷體" w:hAnsi="標楷體"/>
        </w:rPr>
      </w:pPr>
    </w:p>
    <w:p w:rsidR="00E222ED" w:rsidRPr="00E222ED" w:rsidRDefault="00E222ED" w:rsidP="00E222ED">
      <w:pPr>
        <w:ind w:firstLineChars="200" w:firstLine="521"/>
        <w:jc w:val="both"/>
        <w:rPr>
          <w:rFonts w:ascii="標楷體" w:eastAsia="標楷體" w:hAnsi="標楷體" w:cs="華康中黑體(P)"/>
          <w:b/>
          <w:color w:val="000000"/>
          <w:sz w:val="26"/>
          <w:szCs w:val="26"/>
        </w:rPr>
      </w:pPr>
      <w:r w:rsidRPr="00E222ED">
        <w:rPr>
          <w:rFonts w:ascii="標楷體" w:eastAsia="標楷體" w:hAnsi="標楷體" w:cs="華康中黑體(P)" w:hint="eastAsia"/>
          <w:b/>
          <w:color w:val="000000"/>
          <w:sz w:val="26"/>
          <w:szCs w:val="26"/>
        </w:rPr>
        <w:t>歡迎您加入今年社區營造的行列！</w:t>
      </w:r>
    </w:p>
    <w:p w:rsidR="00E222ED" w:rsidRPr="00E222ED" w:rsidRDefault="00E222ED" w:rsidP="00E222ED">
      <w:pPr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E222ED">
        <w:rPr>
          <w:rFonts w:ascii="標楷體" w:eastAsia="標楷體" w:hAnsi="標楷體" w:hint="eastAsia"/>
          <w:b/>
          <w:color w:val="000000"/>
        </w:rPr>
        <w:t xml:space="preserve"> </w:t>
      </w:r>
    </w:p>
    <w:p w:rsidR="00E222ED" w:rsidRPr="00E222ED" w:rsidRDefault="00E222ED" w:rsidP="00E222ED">
      <w:pPr>
        <w:spacing w:line="50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E222ED">
        <w:rPr>
          <w:rFonts w:ascii="標楷體" w:eastAsia="標楷體" w:hAnsi="標楷體" w:hint="eastAsia"/>
          <w:color w:val="000000"/>
        </w:rPr>
        <w:t>社區營造推動已經將近20年，從原本的社會運動一路轉變到今天成為政府的重要政策，這一路走來「形式」已經有了很大的轉變，但是我們的初衷不變！</w:t>
      </w:r>
    </w:p>
    <w:p w:rsidR="00E222ED" w:rsidRPr="00E222ED" w:rsidRDefault="00E222ED" w:rsidP="00E222ED">
      <w:pPr>
        <w:spacing w:line="50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E222ED">
        <w:rPr>
          <w:rFonts w:ascii="標楷體" w:eastAsia="標楷體" w:hAnsi="標楷體" w:hint="eastAsia"/>
          <w:color w:val="000000"/>
        </w:rPr>
        <w:t>或許很多人會問：「那初衷是什麼？」更多人認為</w:t>
      </w:r>
      <w:proofErr w:type="gramStart"/>
      <w:r w:rsidRPr="00E222ED">
        <w:rPr>
          <w:rFonts w:ascii="標楷體" w:eastAsia="標楷體" w:hAnsi="標楷體" w:hint="eastAsia"/>
          <w:color w:val="000000"/>
        </w:rPr>
        <w:t>社造點</w:t>
      </w:r>
      <w:proofErr w:type="gramEnd"/>
      <w:r w:rsidRPr="00E222ED">
        <w:rPr>
          <w:rFonts w:ascii="標楷體" w:eastAsia="標楷體" w:hAnsi="標楷體" w:hint="eastAsia"/>
          <w:color w:val="000000"/>
        </w:rPr>
        <w:t>的人才培訓課程是要教大家學寫計畫書向政府申請經費、執行計畫以及核銷經費。這些都對，但是只對了一半。那另一半是什麼呢，就是</w:t>
      </w:r>
      <w:proofErr w:type="gramStart"/>
      <w:r w:rsidRPr="00E222ED">
        <w:rPr>
          <w:rFonts w:ascii="標楷體" w:eastAsia="標楷體" w:hAnsi="標楷體" w:hint="eastAsia"/>
          <w:color w:val="000000"/>
        </w:rPr>
        <w:t>前面說的</w:t>
      </w:r>
      <w:proofErr w:type="gramEnd"/>
      <w:r w:rsidRPr="00E222ED">
        <w:rPr>
          <w:rFonts w:ascii="標楷體" w:eastAsia="標楷體" w:hAnsi="標楷體" w:hint="eastAsia"/>
          <w:color w:val="000000"/>
        </w:rPr>
        <w:t>「社區營造的初衷」，我們要培養大家對土地的熱情、對生活的熱情、對公共事務的關心與參與，培養大家從私領域跨到公領域，練習從社區公共事務開始關心參與。</w:t>
      </w:r>
    </w:p>
    <w:p w:rsidR="00E222ED" w:rsidRPr="00E222ED" w:rsidRDefault="00E222ED" w:rsidP="00E222ED">
      <w:pPr>
        <w:spacing w:line="500" w:lineRule="exact"/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E222ED">
        <w:rPr>
          <w:rFonts w:ascii="標楷體" w:eastAsia="標楷體" w:hAnsi="標楷體" w:hint="eastAsia"/>
          <w:color w:val="000000"/>
        </w:rPr>
        <w:t>務實的來說我們是要透過培訓，協助社區居民自主找出社區議題、發現需求，並透過討論、活動、開會</w:t>
      </w:r>
      <w:r w:rsidRPr="00E222ED">
        <w:rPr>
          <w:rFonts w:ascii="標楷體" w:eastAsia="標楷體" w:hAnsi="標楷體"/>
          <w:color w:val="000000"/>
        </w:rPr>
        <w:t>…</w:t>
      </w:r>
      <w:proofErr w:type="gramStart"/>
      <w:r w:rsidRPr="00E222ED">
        <w:rPr>
          <w:rFonts w:ascii="標楷體" w:eastAsia="標楷體" w:hAnsi="標楷體"/>
          <w:color w:val="000000"/>
        </w:rPr>
        <w:t>…</w:t>
      </w:r>
      <w:proofErr w:type="gramEnd"/>
      <w:r w:rsidRPr="00E222ED">
        <w:rPr>
          <w:rFonts w:ascii="標楷體" w:eastAsia="標楷體" w:hAnsi="標楷體" w:hint="eastAsia"/>
          <w:color w:val="000000"/>
        </w:rPr>
        <w:t>等策略，鼓勵居民</w:t>
      </w:r>
      <w:proofErr w:type="gramStart"/>
      <w:r w:rsidRPr="00E222ED">
        <w:rPr>
          <w:rFonts w:ascii="標楷體" w:eastAsia="標楷體" w:hAnsi="標楷體" w:hint="eastAsia"/>
          <w:color w:val="000000"/>
        </w:rPr>
        <w:t>主動挽</w:t>
      </w:r>
      <w:proofErr w:type="gramEnd"/>
      <w:r w:rsidRPr="00E222ED">
        <w:rPr>
          <w:rFonts w:ascii="標楷體" w:eastAsia="標楷體" w:hAnsi="標楷體" w:hint="eastAsia"/>
          <w:color w:val="000000"/>
        </w:rPr>
        <w:t>起袖子，共同解決問題，也增進了人與人之間的互動。更重要的是，透過這個過程，除了社區環境變得更好之外，也慢慢地提升居民的自信、自愛與自主。</w:t>
      </w:r>
    </w:p>
    <w:p w:rsidR="00E222ED" w:rsidRPr="00E222ED" w:rsidRDefault="00E222ED" w:rsidP="00E222ED">
      <w:pPr>
        <w:spacing w:line="50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E222ED">
        <w:rPr>
          <w:rFonts w:ascii="標楷體" w:eastAsia="標楷體" w:hAnsi="標楷體" w:hint="eastAsia"/>
          <w:color w:val="000000"/>
        </w:rPr>
        <w:t>我們自己也在學習中跌跌撞撞，這是我們的初衷和理想，與大家共勉勵！</w:t>
      </w:r>
    </w:p>
    <w:p w:rsidR="00E222ED" w:rsidRPr="00E222ED" w:rsidRDefault="00E222ED">
      <w:pPr>
        <w:widowControl/>
        <w:rPr>
          <w:rFonts w:ascii="標楷體" w:eastAsia="標楷體" w:hAnsi="標楷體"/>
          <w:color w:val="000000"/>
        </w:rPr>
      </w:pPr>
      <w:r w:rsidRPr="00E222ED">
        <w:rPr>
          <w:rFonts w:ascii="標楷體" w:eastAsia="標楷體" w:hAnsi="標楷體"/>
          <w:color w:val="000000"/>
        </w:rPr>
        <w:br w:type="page"/>
      </w:r>
    </w:p>
    <w:p w:rsidR="00E222ED" w:rsidRPr="00E222ED" w:rsidRDefault="00E222ED" w:rsidP="00E222ED">
      <w:pPr>
        <w:spacing w:line="440" w:lineRule="exact"/>
        <w:rPr>
          <w:rFonts w:ascii="標楷體" w:eastAsia="標楷體" w:hAnsi="標楷體"/>
          <w:b/>
          <w:bCs/>
        </w:rPr>
      </w:pPr>
      <w:r w:rsidRPr="00E222ED">
        <w:rPr>
          <w:rFonts w:ascii="標楷體" w:eastAsia="標楷體" w:hAnsi="標楷體" w:hint="eastAsia"/>
          <w:b/>
          <w:bCs/>
        </w:rPr>
        <w:lastRenderedPageBreak/>
        <w:t>第一類：基礎課程(新興潛力社區必修)</w:t>
      </w:r>
    </w:p>
    <w:p w:rsidR="00E222ED" w:rsidRPr="00E222ED" w:rsidRDefault="00E222ED" w:rsidP="00E222ED">
      <w:pPr>
        <w:pStyle w:val="a8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E222ED">
        <w:rPr>
          <w:rFonts w:ascii="標楷體" w:eastAsia="標楷體" w:hAnsi="標楷體" w:hint="eastAsia"/>
          <w:bCs/>
        </w:rPr>
        <w:t>課程規劃：</w:t>
      </w:r>
    </w:p>
    <w:p w:rsidR="00E222ED" w:rsidRPr="00E222ED" w:rsidRDefault="00E222ED" w:rsidP="00E222ED">
      <w:pPr>
        <w:pStyle w:val="a8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E222ED">
        <w:rPr>
          <w:rFonts w:ascii="標楷體" w:eastAsia="標楷體" w:hAnsi="標楷體" w:hint="eastAsia"/>
        </w:rPr>
        <w:t>第一類的培訓課程乃針對新興潛力社區設計，安排社區營造基礎理論及實務課程，以培訓社區幹部</w:t>
      </w:r>
      <w:proofErr w:type="gramStart"/>
      <w:r w:rsidRPr="00E222ED">
        <w:rPr>
          <w:rFonts w:ascii="標楷體" w:eastAsia="標楷體" w:hAnsi="標楷體" w:hint="eastAsia"/>
        </w:rPr>
        <w:t>推動社造工作</w:t>
      </w:r>
      <w:proofErr w:type="gramEnd"/>
      <w:r w:rsidRPr="00E222ED">
        <w:rPr>
          <w:rFonts w:ascii="標楷體" w:eastAsia="標楷體" w:hAnsi="標楷體" w:hint="eastAsia"/>
        </w:rPr>
        <w:t>的基本認知與能力。</w:t>
      </w:r>
    </w:p>
    <w:p w:rsidR="00E222ED" w:rsidRPr="00E222ED" w:rsidRDefault="00E222ED" w:rsidP="00E222ED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</w:rPr>
      </w:pPr>
      <w:r w:rsidRPr="00E222ED">
        <w:rPr>
          <w:rFonts w:ascii="標楷體" w:eastAsia="標楷體" w:hAnsi="標楷體" w:hint="eastAsia"/>
          <w:color w:val="000000"/>
        </w:rPr>
        <w:t>新興潛力社區必修至少18小時以上</w:t>
      </w:r>
    </w:p>
    <w:p w:rsidR="00E222ED" w:rsidRPr="00E222ED" w:rsidRDefault="00E222ED" w:rsidP="00E222ED">
      <w:pPr>
        <w:rPr>
          <w:rFonts w:ascii="標楷體" w:eastAsia="標楷體" w:hAnsi="標楷體"/>
          <w:b/>
          <w:color w:val="000000"/>
        </w:rPr>
      </w:pPr>
      <w:r w:rsidRPr="00E222ED">
        <w:rPr>
          <w:rFonts w:ascii="標楷體" w:eastAsia="標楷體" w:hAnsi="標楷體" w:hint="eastAsia"/>
          <w:b/>
        </w:rPr>
        <w:t>第二類：進階課程(成長型社區必修)</w:t>
      </w:r>
    </w:p>
    <w:p w:rsidR="00E222ED" w:rsidRPr="00E222ED" w:rsidRDefault="00E222ED" w:rsidP="00E222ED">
      <w:pPr>
        <w:pStyle w:val="a8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 w:rsidRPr="00E222ED">
        <w:rPr>
          <w:rFonts w:ascii="標楷體" w:eastAsia="標楷體" w:hAnsi="標楷體" w:hint="eastAsia"/>
          <w:bCs/>
        </w:rPr>
        <w:t>課程規劃：</w:t>
      </w:r>
      <w:r w:rsidRPr="00E222ED">
        <w:rPr>
          <w:rFonts w:ascii="標楷體" w:eastAsia="標楷體" w:hAnsi="標楷體" w:hint="eastAsia"/>
        </w:rPr>
        <w:t>第二類的培訓課程乃針對進階社區設計，著重社區組織經營與學習成長，以及公共議題的關注，同時擴大社區的視野，</w:t>
      </w:r>
      <w:proofErr w:type="gramStart"/>
      <w:r w:rsidRPr="00E222ED">
        <w:rPr>
          <w:rFonts w:ascii="標楷體" w:eastAsia="標楷體" w:hAnsi="標楷體" w:hint="eastAsia"/>
        </w:rPr>
        <w:t>深化社造的</w:t>
      </w:r>
      <w:proofErr w:type="gramEnd"/>
      <w:r w:rsidRPr="00E222ED">
        <w:rPr>
          <w:rFonts w:ascii="標楷體" w:eastAsia="標楷體" w:hAnsi="標楷體" w:hint="eastAsia"/>
        </w:rPr>
        <w:t>操作。</w:t>
      </w:r>
    </w:p>
    <w:p w:rsidR="00E222ED" w:rsidRPr="00E222ED" w:rsidRDefault="00E222ED" w:rsidP="00E222ED">
      <w:pPr>
        <w:pStyle w:val="a8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 w:rsidRPr="00E222ED">
        <w:rPr>
          <w:rFonts w:ascii="標楷體" w:eastAsia="標楷體" w:hAnsi="標楷體" w:hint="eastAsia"/>
          <w:color w:val="000000"/>
        </w:rPr>
        <w:t>成長型社區必修＋選修至少16小時</w:t>
      </w:r>
    </w:p>
    <w:p w:rsidR="00E222ED" w:rsidRPr="00E222ED" w:rsidRDefault="00E222ED" w:rsidP="00E222ED">
      <w:pPr>
        <w:rPr>
          <w:rFonts w:ascii="標楷體" w:eastAsia="標楷體" w:hAnsi="標楷體"/>
          <w:b/>
        </w:rPr>
      </w:pPr>
      <w:r w:rsidRPr="00E222ED">
        <w:rPr>
          <w:rFonts w:ascii="標楷體" w:eastAsia="標楷體" w:hAnsi="標楷體" w:hint="eastAsia"/>
          <w:b/>
        </w:rPr>
        <w:t>第三類：進階課程(深耕型社區必修)</w:t>
      </w:r>
    </w:p>
    <w:p w:rsidR="00E222ED" w:rsidRPr="00E222ED" w:rsidRDefault="00E222ED" w:rsidP="00E222ED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</w:rPr>
      </w:pPr>
      <w:r w:rsidRPr="00E222ED">
        <w:rPr>
          <w:rFonts w:ascii="標楷體" w:eastAsia="標楷體" w:hAnsi="標楷體" w:hint="eastAsia"/>
          <w:color w:val="000000"/>
        </w:rPr>
        <w:t>深耕型社區必修＋選修至少12小時</w:t>
      </w:r>
    </w:p>
    <w:p w:rsidR="00E222ED" w:rsidRDefault="00E222ED" w:rsidP="00E222ED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</w:rPr>
        <w:sectPr w:rsidR="00E222ED" w:rsidSect="0006705F">
          <w:headerReference w:type="default" r:id="rId7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  <w:r w:rsidRPr="00E222ED">
        <w:rPr>
          <w:rFonts w:ascii="標楷體" w:eastAsia="標楷體" w:hAnsi="標楷體" w:hint="eastAsia"/>
          <w:color w:val="000000"/>
        </w:rPr>
        <w:t>選修課程(三階段社區皆可選修)</w:t>
      </w:r>
    </w:p>
    <w:p w:rsidR="00E222ED" w:rsidRPr="00E222ED" w:rsidRDefault="00E222ED" w:rsidP="00E222ED">
      <w:pPr>
        <w:ind w:left="480"/>
        <w:rPr>
          <w:rFonts w:ascii="標楷體" w:eastAsia="標楷體" w:hAnsi="標楷體"/>
          <w:color w:val="000000"/>
        </w:rPr>
      </w:pPr>
    </w:p>
    <w:p w:rsidR="0006705F" w:rsidRPr="00E222ED" w:rsidRDefault="0006705F" w:rsidP="0006705F">
      <w:pPr>
        <w:spacing w:line="500" w:lineRule="exact"/>
        <w:jc w:val="both"/>
        <w:rPr>
          <w:rFonts w:ascii="標楷體" w:eastAsia="標楷體" w:hAnsi="標楷體"/>
          <w:color w:val="000000"/>
        </w:rPr>
      </w:pPr>
      <w:r w:rsidRPr="00E222ED">
        <w:rPr>
          <w:rFonts w:ascii="標楷體" w:eastAsia="標楷體" w:hAnsi="標楷體" w:hint="eastAsia"/>
          <w:color w:val="000000"/>
        </w:rPr>
        <w:t>【</w:t>
      </w:r>
      <w:r w:rsidRPr="00E222ED">
        <w:rPr>
          <w:rFonts w:ascii="標楷體" w:eastAsia="標楷體" w:hAnsi="標楷體" w:hint="eastAsia"/>
          <w:b/>
          <w:color w:val="000000"/>
        </w:rPr>
        <w:t>小提醒</w:t>
      </w:r>
      <w:r w:rsidRPr="00E222ED">
        <w:rPr>
          <w:rFonts w:ascii="標楷體" w:eastAsia="標楷體" w:hAnsi="標楷體" w:hint="eastAsia"/>
          <w:color w:val="000000"/>
        </w:rPr>
        <w:t>】</w:t>
      </w:r>
    </w:p>
    <w:p w:rsidR="0006705F" w:rsidRPr="00E222ED" w:rsidRDefault="0006705F" w:rsidP="0006705F">
      <w:pPr>
        <w:spacing w:line="50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E222ED">
        <w:rPr>
          <w:rFonts w:ascii="標楷體" w:eastAsia="標楷體" w:hAnsi="標楷體" w:hint="eastAsia"/>
          <w:color w:val="000000"/>
        </w:rPr>
        <w:t>從未參與過文化局舉辦之培訓課程的社區，以組織為單位，每單位至少兩名參與培訓課程，課程出席</w:t>
      </w:r>
      <w:proofErr w:type="gramStart"/>
      <w:r w:rsidRPr="00E222ED">
        <w:rPr>
          <w:rFonts w:ascii="標楷體" w:eastAsia="標楷體" w:hAnsi="標楷體" w:hint="eastAsia"/>
          <w:color w:val="000000"/>
        </w:rPr>
        <w:t>需</w:t>
      </w:r>
      <w:r w:rsidRPr="00E222ED">
        <w:rPr>
          <w:rFonts w:ascii="標楷體" w:eastAsia="標楷體" w:hAnsi="標楷體" w:hint="eastAsia"/>
          <w:b/>
          <w:color w:val="000000"/>
        </w:rPr>
        <w:t>上滿</w:t>
      </w:r>
      <w:proofErr w:type="gramEnd"/>
      <w:r w:rsidRPr="00E222ED">
        <w:rPr>
          <w:rFonts w:ascii="標楷體" w:eastAsia="標楷體" w:hAnsi="標楷體" w:hint="eastAsia"/>
          <w:b/>
          <w:color w:val="000000"/>
        </w:rPr>
        <w:t>2/3課程</w:t>
      </w:r>
      <w:r w:rsidRPr="00E222ED">
        <w:rPr>
          <w:rFonts w:ascii="標楷體" w:eastAsia="標楷體" w:hAnsi="標楷體" w:hint="eastAsia"/>
          <w:color w:val="000000"/>
        </w:rPr>
        <w:t>，方能取得提案資格。</w:t>
      </w:r>
    </w:p>
    <w:p w:rsidR="00E222ED" w:rsidRPr="00E222ED" w:rsidRDefault="0006705F" w:rsidP="00E222ED">
      <w:pPr>
        <w:spacing w:line="500" w:lineRule="exact"/>
        <w:ind w:firstLineChars="200" w:firstLine="480"/>
        <w:jc w:val="both"/>
        <w:rPr>
          <w:rFonts w:ascii="標楷體" w:eastAsia="標楷體" w:hAnsi="標楷體"/>
          <w:color w:val="000000"/>
        </w:rPr>
        <w:sectPr w:rsidR="00E222ED" w:rsidRPr="00E222ED" w:rsidSect="00E222ED">
          <w:type w:val="continuous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  <w:r w:rsidRPr="00E222ED">
        <w:rPr>
          <w:rFonts w:ascii="標楷體" w:eastAsia="標楷體" w:hAnsi="標楷體" w:hint="eastAsia"/>
          <w:color w:val="000000"/>
        </w:rPr>
        <w:t>培訓完成後請於5月25日之前提案，文化局會根據社區計畫書舉辦審查會議，實際補助金額將視審查結果而定。</w:t>
      </w:r>
    </w:p>
    <w:p w:rsidR="0006705F" w:rsidRPr="00E222ED" w:rsidRDefault="0006705F" w:rsidP="00E222ED">
      <w:pPr>
        <w:spacing w:line="500" w:lineRule="exact"/>
        <w:jc w:val="both"/>
        <w:rPr>
          <w:rFonts w:ascii="標楷體" w:eastAsia="標楷體" w:hAnsi="標楷體"/>
        </w:rPr>
      </w:pPr>
    </w:p>
    <w:p w:rsidR="0006705F" w:rsidRPr="00E222ED" w:rsidRDefault="0006705F" w:rsidP="0006705F">
      <w:pPr>
        <w:numPr>
          <w:ilvl w:val="0"/>
          <w:numId w:val="1"/>
        </w:numPr>
        <w:ind w:left="0" w:firstLine="0"/>
        <w:rPr>
          <w:rFonts w:ascii="標楷體" w:eastAsia="標楷體" w:hAnsi="標楷體"/>
          <w:b/>
        </w:rPr>
      </w:pPr>
      <w:r w:rsidRPr="00E222ED">
        <w:rPr>
          <w:rFonts w:ascii="標楷體" w:eastAsia="標楷體" w:hAnsi="標楷體" w:hint="eastAsia"/>
          <w:b/>
        </w:rPr>
        <w:t>101年</w:t>
      </w:r>
      <w:proofErr w:type="gramStart"/>
      <w:r w:rsidRPr="00E222ED">
        <w:rPr>
          <w:rFonts w:ascii="標楷體" w:eastAsia="標楷體" w:hAnsi="標楷體" w:hint="eastAsia"/>
          <w:b/>
        </w:rPr>
        <w:t>臺中市社造中心</w:t>
      </w:r>
      <w:proofErr w:type="gramEnd"/>
      <w:r w:rsidRPr="00E222ED">
        <w:rPr>
          <w:rFonts w:ascii="標楷體" w:eastAsia="標楷體" w:hAnsi="標楷體" w:hint="eastAsia"/>
          <w:b/>
        </w:rPr>
        <w:t>（吾鄉工作坊）</w:t>
      </w:r>
    </w:p>
    <w:p w:rsidR="0006705F" w:rsidRPr="00E222ED" w:rsidRDefault="0006705F" w:rsidP="0006705F">
      <w:pPr>
        <w:rPr>
          <w:rFonts w:ascii="標楷體" w:eastAsia="標楷體" w:hAnsi="標楷體"/>
        </w:rPr>
      </w:pPr>
      <w:r w:rsidRPr="00E222ED">
        <w:rPr>
          <w:rFonts w:ascii="標楷體" w:eastAsia="標楷體" w:hAnsi="標楷體" w:hint="eastAsia"/>
        </w:rPr>
        <w:t>TEL：04-25826569</w:t>
      </w:r>
    </w:p>
    <w:p w:rsidR="0006705F" w:rsidRPr="00E222ED" w:rsidRDefault="0006705F" w:rsidP="0006705F">
      <w:pPr>
        <w:rPr>
          <w:rFonts w:ascii="標楷體" w:eastAsia="標楷體" w:hAnsi="標楷體"/>
        </w:rPr>
      </w:pPr>
      <w:r w:rsidRPr="00E222ED">
        <w:rPr>
          <w:rFonts w:ascii="標楷體" w:eastAsia="標楷體" w:hAnsi="標楷體" w:hint="eastAsia"/>
        </w:rPr>
        <w:t>FAX：04-25826785</w:t>
      </w:r>
    </w:p>
    <w:p w:rsidR="0006705F" w:rsidRPr="00E222ED" w:rsidRDefault="0006705F" w:rsidP="0006705F">
      <w:pPr>
        <w:rPr>
          <w:rFonts w:ascii="標楷體" w:eastAsia="標楷體" w:hAnsi="標楷體"/>
        </w:rPr>
      </w:pPr>
      <w:r w:rsidRPr="00E222ED">
        <w:rPr>
          <w:rFonts w:ascii="標楷體" w:eastAsia="標楷體" w:hAnsi="標楷體" w:hint="eastAsia"/>
        </w:rPr>
        <w:t>地址：台中縣石岡鄉豐勢路梅子巷37-6號</w:t>
      </w:r>
    </w:p>
    <w:p w:rsidR="0006705F" w:rsidRPr="00E222ED" w:rsidRDefault="0006705F" w:rsidP="0006705F">
      <w:pPr>
        <w:rPr>
          <w:rFonts w:ascii="標楷體" w:eastAsia="標楷體" w:hAnsi="標楷體"/>
        </w:rPr>
      </w:pPr>
      <w:r w:rsidRPr="00E222ED">
        <w:rPr>
          <w:rFonts w:ascii="標楷體" w:eastAsia="標楷體" w:hAnsi="標楷體" w:hint="eastAsia"/>
        </w:rPr>
        <w:t>E-mail：</w:t>
      </w:r>
      <w:hyperlink r:id="rId8" w:history="1">
        <w:r w:rsidRPr="00E222ED">
          <w:rPr>
            <w:rStyle w:val="a3"/>
            <w:rFonts w:ascii="標楷體" w:eastAsia="標楷體" w:hAnsi="標楷體" w:hint="eastAsia"/>
          </w:rPr>
          <w:t>wuxiang42242@gmail.com</w:t>
        </w:r>
      </w:hyperlink>
    </w:p>
    <w:p w:rsidR="0006705F" w:rsidRPr="00E222ED" w:rsidRDefault="0006705F" w:rsidP="0006705F">
      <w:pPr>
        <w:rPr>
          <w:rFonts w:ascii="標楷體" w:eastAsia="標楷體" w:hAnsi="標楷體"/>
          <w:sz w:val="48"/>
          <w:szCs w:val="48"/>
        </w:rPr>
      </w:pPr>
      <w:r w:rsidRPr="00E222ED">
        <w:rPr>
          <w:rFonts w:ascii="標楷體" w:eastAsia="標楷體" w:hAnsi="標楷體"/>
        </w:rPr>
        <w:br w:type="page"/>
      </w:r>
    </w:p>
    <w:p w:rsidR="0006705F" w:rsidRPr="00E222ED" w:rsidRDefault="0006705F" w:rsidP="0006705F">
      <w:pPr>
        <w:pStyle w:val="2"/>
        <w:jc w:val="center"/>
        <w:rPr>
          <w:rFonts w:ascii="標楷體" w:eastAsia="標楷體" w:hAnsi="標楷體"/>
        </w:rPr>
      </w:pPr>
      <w:r w:rsidRPr="00E222ED">
        <w:rPr>
          <w:rFonts w:ascii="標楷體" w:eastAsia="標楷體" w:hAnsi="標楷體" w:hint="eastAsia"/>
        </w:rPr>
        <w:lastRenderedPageBreak/>
        <w:t>人才培訓課程表</w:t>
      </w:r>
      <w:bookmarkEnd w:id="0"/>
    </w:p>
    <w:p w:rsidR="0006705F" w:rsidRPr="00E222ED" w:rsidRDefault="0006705F" w:rsidP="0006705F">
      <w:pPr>
        <w:spacing w:line="440" w:lineRule="exact"/>
        <w:jc w:val="center"/>
        <w:rPr>
          <w:rFonts w:ascii="標楷體" w:eastAsia="標楷體" w:hAnsi="標楷體"/>
          <w:bCs/>
          <w:szCs w:val="20"/>
        </w:rPr>
      </w:pPr>
      <w:r w:rsidRPr="00E222ED">
        <w:rPr>
          <w:rFonts w:ascii="標楷體" w:eastAsia="標楷體" w:hAnsi="標楷體" w:cs="華康儷宋" w:hint="eastAsia"/>
          <w:b/>
        </w:rPr>
        <w:t>時間：5/05（六）/地點：</w:t>
      </w:r>
      <w:proofErr w:type="gramStart"/>
      <w:r w:rsidRPr="00E222ED">
        <w:rPr>
          <w:rFonts w:ascii="標楷體" w:eastAsia="標楷體" w:hAnsi="標楷體" w:cs="華康儷宋" w:hint="eastAsia"/>
          <w:b/>
        </w:rPr>
        <w:t>臺</w:t>
      </w:r>
      <w:proofErr w:type="gramEnd"/>
      <w:r w:rsidRPr="00E222ED">
        <w:rPr>
          <w:rFonts w:ascii="標楷體" w:eastAsia="標楷體" w:hAnsi="標楷體" w:cs="華康儷宋" w:hint="eastAsia"/>
          <w:b/>
        </w:rPr>
        <w:t>中市立港區藝術中心 (</w:t>
      </w:r>
      <w:proofErr w:type="gramStart"/>
      <w:r w:rsidRPr="00E222ED">
        <w:rPr>
          <w:rFonts w:ascii="標楷體" w:eastAsia="標楷體" w:hAnsi="標楷體" w:cs="華康儷宋" w:hint="eastAsia"/>
          <w:b/>
        </w:rPr>
        <w:t>臺</w:t>
      </w:r>
      <w:proofErr w:type="gramEnd"/>
      <w:r w:rsidRPr="00E222ED">
        <w:rPr>
          <w:rFonts w:ascii="標楷體" w:eastAsia="標楷體" w:hAnsi="標楷體" w:cs="華康儷宋" w:hint="eastAsia"/>
          <w:b/>
        </w:rPr>
        <w:t>中市清水區忠貞路21號)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704"/>
        <w:gridCol w:w="1705"/>
        <w:gridCol w:w="1705"/>
        <w:gridCol w:w="2646"/>
      </w:tblGrid>
      <w:tr w:rsidR="0006705F" w:rsidRPr="00E222ED" w:rsidTr="0006705F"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5月05日（六）</w:t>
            </w:r>
          </w:p>
        </w:tc>
      </w:tr>
      <w:tr w:rsidR="0006705F" w:rsidRPr="00E222ED" w:rsidTr="0006705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05F" w:rsidRPr="00E222ED" w:rsidRDefault="0006705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時間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課程名稱/講師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地點</w:t>
            </w:r>
          </w:p>
        </w:tc>
      </w:tr>
      <w:tr w:rsidR="0006705F" w:rsidRPr="00E222ED" w:rsidTr="0006705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 w:rsidP="0006705F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09：00-09：20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報到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國際會議廳</w:t>
            </w:r>
          </w:p>
        </w:tc>
      </w:tr>
      <w:tr w:rsidR="0006705F" w:rsidRPr="00E222ED" w:rsidTr="0006705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09：20-09：40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開訓典禮/文化局長官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國際會議廳</w:t>
            </w:r>
          </w:p>
        </w:tc>
      </w:tr>
      <w:tr w:rsidR="0006705F" w:rsidRPr="00E222ED" w:rsidTr="0006705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09：40-10：00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課程說明/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社造中心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國際會議廳</w:t>
            </w:r>
          </w:p>
        </w:tc>
      </w:tr>
      <w:tr w:rsidR="0006705F" w:rsidRPr="00E222ED" w:rsidTr="0006705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 xml:space="preserve">        班別</w:t>
            </w:r>
          </w:p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時間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潛力型社區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成長型社區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深耕型社區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地點</w:t>
            </w:r>
          </w:p>
        </w:tc>
      </w:tr>
      <w:tr w:rsidR="0006705F" w:rsidRPr="00E222ED" w:rsidTr="0006705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10：00-12：00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【必】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從影片--定居談社區營造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盧思岳</w:t>
            </w:r>
          </w:p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【選】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如何營造一個有特色的社區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黃國雄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【選】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合作型社區的概念與實務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張月瑩</w:t>
            </w:r>
          </w:p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潛力型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國際會議廳</w:t>
            </w:r>
          </w:p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成長型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會議室B</w:t>
            </w:r>
          </w:p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深耕型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會議室A</w:t>
            </w:r>
          </w:p>
        </w:tc>
      </w:tr>
      <w:tr w:rsidR="0006705F" w:rsidRPr="00E222ED" w:rsidTr="0006705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05F" w:rsidRPr="00E222ED" w:rsidRDefault="0006705F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12：00-13：00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午餐時間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地點</w:t>
            </w:r>
          </w:p>
        </w:tc>
      </w:tr>
      <w:tr w:rsidR="0006705F" w:rsidRPr="00E222ED" w:rsidTr="0006705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13：00-15：00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【必】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社區生活觀察工作坊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發現社區的特色與需求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—曹君言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【必】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社區沒有可以用的人，怎麼辦？-曾能崇</w:t>
            </w:r>
          </w:p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【選】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社區支持型農業CSA的概念與實務--林建安(布拉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姆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田莊)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潛力型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國際會議廳</w:t>
            </w:r>
          </w:p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成長型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會議室B</w:t>
            </w:r>
          </w:p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深耕型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會議室A</w:t>
            </w:r>
          </w:p>
        </w:tc>
      </w:tr>
      <w:tr w:rsidR="0006705F" w:rsidRPr="00E222ED" w:rsidTr="0006705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05F" w:rsidRPr="00E222ED" w:rsidRDefault="0006705F" w:rsidP="0006705F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15：00-15：10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休息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地點</w:t>
            </w:r>
          </w:p>
        </w:tc>
      </w:tr>
      <w:tr w:rsidR="0006705F" w:rsidRPr="00E222ED" w:rsidTr="0006705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15：10-17：10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【必】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社區資源調查的理論與實務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王志華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【選】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社區繪本多元運用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陳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旻昱</w:t>
            </w:r>
            <w:proofErr w:type="gramEnd"/>
          </w:p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【選】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社區產業活化與經營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趙勝傑</w:t>
            </w:r>
          </w:p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潛力型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國際會議廳</w:t>
            </w:r>
          </w:p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成長型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會議室B</w:t>
            </w:r>
          </w:p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深耕型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—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會議室A</w:t>
            </w:r>
          </w:p>
        </w:tc>
      </w:tr>
      <w:tr w:rsidR="0006705F" w:rsidRPr="00E222ED" w:rsidTr="0006705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作業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1.社區觀察記錄2.資源調查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社區組織架構及核心幹部群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計畫主軸與工作項目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  <w:p w:rsidR="0006705F" w:rsidRPr="00E222ED" w:rsidRDefault="0006705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</w:tr>
      <w:tr w:rsidR="0006705F" w:rsidRPr="00E222ED" w:rsidTr="0006705F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05F" w:rsidRPr="00E222ED" w:rsidRDefault="0006705F" w:rsidP="0006705F">
            <w:pPr>
              <w:snapToGrid w:val="0"/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17：10--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05F" w:rsidRPr="00E222ED" w:rsidRDefault="0006705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快樂學習．平安回家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6705F" w:rsidRPr="00E222ED" w:rsidRDefault="0006705F">
            <w:pPr>
              <w:snapToGrid w:val="0"/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</w:tr>
    </w:tbl>
    <w:p w:rsidR="0006705F" w:rsidRPr="00E222ED" w:rsidRDefault="0006705F" w:rsidP="0006705F">
      <w:pPr>
        <w:widowControl/>
        <w:spacing w:line="720" w:lineRule="auto"/>
        <w:rPr>
          <w:rFonts w:ascii="標楷體" w:eastAsia="標楷體" w:hAnsi="標楷體"/>
          <w:b/>
          <w:bCs/>
          <w:kern w:val="52"/>
          <w:sz w:val="52"/>
          <w:szCs w:val="52"/>
        </w:rPr>
        <w:sectPr w:rsidR="0006705F" w:rsidRPr="00E222ED" w:rsidSect="00E222ED">
          <w:type w:val="continuous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06705F" w:rsidRPr="00E222ED" w:rsidRDefault="0006705F" w:rsidP="0006705F">
      <w:pPr>
        <w:spacing w:line="440" w:lineRule="exact"/>
        <w:jc w:val="center"/>
        <w:rPr>
          <w:rFonts w:ascii="標楷體" w:eastAsia="標楷體" w:hAnsi="標楷體"/>
          <w:bCs/>
          <w:szCs w:val="20"/>
        </w:rPr>
      </w:pPr>
      <w:r w:rsidRPr="00E222ED">
        <w:rPr>
          <w:rFonts w:ascii="標楷體" w:eastAsia="標楷體" w:hAnsi="標楷體" w:cs="華康儷宋" w:hint="eastAsia"/>
          <w:b/>
        </w:rPr>
        <w:lastRenderedPageBreak/>
        <w:t>時間：5/12（六）/地點：</w:t>
      </w:r>
      <w:proofErr w:type="gramStart"/>
      <w:r w:rsidRPr="00E222ED">
        <w:rPr>
          <w:rFonts w:ascii="標楷體" w:eastAsia="標楷體" w:hAnsi="標楷體" w:cs="華康儷宋" w:hint="eastAsia"/>
          <w:b/>
        </w:rPr>
        <w:t>臺</w:t>
      </w:r>
      <w:proofErr w:type="gramEnd"/>
      <w:r w:rsidRPr="00E222ED">
        <w:rPr>
          <w:rFonts w:ascii="標楷體" w:eastAsia="標楷體" w:hAnsi="標楷體" w:cs="華康儷宋" w:hint="eastAsia"/>
          <w:b/>
        </w:rPr>
        <w:t>中市立港區藝術中心 (</w:t>
      </w:r>
      <w:proofErr w:type="gramStart"/>
      <w:r w:rsidRPr="00E222ED">
        <w:rPr>
          <w:rFonts w:ascii="標楷體" w:eastAsia="標楷體" w:hAnsi="標楷體" w:cs="華康儷宋"/>
          <w:b/>
        </w:rPr>
        <w:t>臺</w:t>
      </w:r>
      <w:proofErr w:type="gramEnd"/>
      <w:r w:rsidRPr="00E222ED">
        <w:rPr>
          <w:rFonts w:ascii="標楷體" w:eastAsia="標楷體" w:hAnsi="標楷體" w:cs="華康儷宋"/>
          <w:b/>
        </w:rPr>
        <w:t>中市清水區忠貞路21號</w:t>
      </w:r>
      <w:r w:rsidRPr="00E222ED">
        <w:rPr>
          <w:rFonts w:ascii="標楷體" w:eastAsia="標楷體" w:hAnsi="標楷體" w:cs="華康儷宋" w:hint="eastAsia"/>
          <w:b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760"/>
        <w:gridCol w:w="1748"/>
        <w:gridCol w:w="1559"/>
        <w:gridCol w:w="3119"/>
      </w:tblGrid>
      <w:tr w:rsidR="0006705F" w:rsidRPr="00E222ED" w:rsidTr="0006705F">
        <w:tc>
          <w:tcPr>
            <w:tcW w:w="9781" w:type="dxa"/>
            <w:gridSpan w:val="5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5月12日（六）</w:t>
            </w:r>
          </w:p>
        </w:tc>
      </w:tr>
      <w:tr w:rsidR="0006705F" w:rsidRPr="00E222ED" w:rsidTr="0006705F">
        <w:tc>
          <w:tcPr>
            <w:tcW w:w="1595" w:type="dxa"/>
            <w:shd w:val="clear" w:color="auto" w:fill="BFBFBF"/>
          </w:tcPr>
          <w:p w:rsidR="0006705F" w:rsidRPr="00E222ED" w:rsidRDefault="0006705F" w:rsidP="00DB38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時間</w:t>
            </w:r>
          </w:p>
        </w:tc>
        <w:tc>
          <w:tcPr>
            <w:tcW w:w="5067" w:type="dxa"/>
            <w:gridSpan w:val="3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課程名稱/講師</w:t>
            </w:r>
          </w:p>
        </w:tc>
        <w:tc>
          <w:tcPr>
            <w:tcW w:w="3119" w:type="dxa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地點</w:t>
            </w:r>
          </w:p>
        </w:tc>
      </w:tr>
      <w:tr w:rsidR="0006705F" w:rsidRPr="00E222ED" w:rsidTr="0006705F">
        <w:tc>
          <w:tcPr>
            <w:tcW w:w="1595" w:type="dxa"/>
            <w:tcBorders>
              <w:tl2br w:val="single" w:sz="4" w:space="0" w:color="auto"/>
            </w:tcBorders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 xml:space="preserve">        班別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時間</w:t>
            </w:r>
          </w:p>
        </w:tc>
        <w:tc>
          <w:tcPr>
            <w:tcW w:w="1760" w:type="dxa"/>
            <w:shd w:val="clear" w:color="auto" w:fill="BFBFBF"/>
            <w:vAlign w:val="center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潛力型社區</w:t>
            </w:r>
          </w:p>
        </w:tc>
        <w:tc>
          <w:tcPr>
            <w:tcW w:w="1748" w:type="dxa"/>
            <w:shd w:val="clear" w:color="auto" w:fill="BFBFBF"/>
            <w:vAlign w:val="center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成長型社區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深耕型社區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地點</w:t>
            </w:r>
          </w:p>
        </w:tc>
      </w:tr>
      <w:tr w:rsidR="0006705F" w:rsidRPr="00E222ED" w:rsidTr="0006705F">
        <w:tc>
          <w:tcPr>
            <w:tcW w:w="1595" w:type="dxa"/>
          </w:tcPr>
          <w:p w:rsidR="0006705F" w:rsidRPr="00E222ED" w:rsidRDefault="0006705F" w:rsidP="00DB38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09：00-12：00</w:t>
            </w:r>
          </w:p>
          <w:p w:rsidR="0006705F" w:rsidRPr="00E222ED" w:rsidRDefault="0006705F" w:rsidP="00DB38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  <w:p w:rsidR="0006705F" w:rsidRPr="00E222ED" w:rsidRDefault="0006705F" w:rsidP="00DB38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  <w:p w:rsidR="0006705F" w:rsidRPr="00E222ED" w:rsidRDefault="0006705F" w:rsidP="00DB38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  <w:p w:rsidR="0006705F" w:rsidRPr="00E222ED" w:rsidRDefault="0006705F" w:rsidP="00DB38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1760" w:type="dxa"/>
          </w:tcPr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【必】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社區經驗分享與傳承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盧思岳主持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金星社區-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張玉璜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社造員</w:t>
            </w:r>
            <w:proofErr w:type="gramEnd"/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福聯社區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張昭友理事長</w:t>
            </w:r>
          </w:p>
        </w:tc>
        <w:tc>
          <w:tcPr>
            <w:tcW w:w="1748" w:type="dxa"/>
          </w:tcPr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【必】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社區願景的形成與推動-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張義勝老師</w:t>
            </w:r>
          </w:p>
        </w:tc>
        <w:tc>
          <w:tcPr>
            <w:tcW w:w="1559" w:type="dxa"/>
          </w:tcPr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【選】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社區劇場變變變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-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鍾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喬老師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3119" w:type="dxa"/>
          </w:tcPr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深耕型-會議室A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成長型-會議室B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潛力型-國際會議廳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</w:tr>
      <w:tr w:rsidR="0006705F" w:rsidRPr="00E222ED" w:rsidTr="0006705F">
        <w:tc>
          <w:tcPr>
            <w:tcW w:w="1595" w:type="dxa"/>
            <w:shd w:val="clear" w:color="auto" w:fill="BFBFBF"/>
          </w:tcPr>
          <w:p w:rsidR="0006705F" w:rsidRPr="00E222ED" w:rsidRDefault="0006705F" w:rsidP="00DB38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12：00-13：00</w:t>
            </w:r>
          </w:p>
        </w:tc>
        <w:tc>
          <w:tcPr>
            <w:tcW w:w="5067" w:type="dxa"/>
            <w:gridSpan w:val="3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午餐時間</w:t>
            </w:r>
          </w:p>
        </w:tc>
        <w:tc>
          <w:tcPr>
            <w:tcW w:w="3119" w:type="dxa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</w:tr>
      <w:tr w:rsidR="0006705F" w:rsidRPr="00E222ED" w:rsidTr="0006705F">
        <w:trPr>
          <w:trHeight w:val="618"/>
        </w:trPr>
        <w:tc>
          <w:tcPr>
            <w:tcW w:w="1595" w:type="dxa"/>
          </w:tcPr>
          <w:p w:rsidR="0006705F" w:rsidRPr="00E222ED" w:rsidRDefault="0006705F" w:rsidP="00DB38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13：00-16：00</w:t>
            </w:r>
          </w:p>
        </w:tc>
        <w:tc>
          <w:tcPr>
            <w:tcW w:w="5067" w:type="dxa"/>
            <w:gridSpan w:val="3"/>
          </w:tcPr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【必】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計畫書寫作分組工作坊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組別: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會議室A(城鄉交流)-盧思岳老師、張月瑩老師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會議室A-(社區深度文化之旅)-李君如老師</w:t>
            </w:r>
          </w:p>
          <w:p w:rsidR="008815A3" w:rsidRDefault="0006705F" w:rsidP="008815A3">
            <w:pPr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會議室(B)-(成長型、深耕型)-陳鯤生老師</w:t>
            </w:r>
          </w:p>
          <w:p w:rsidR="0006705F" w:rsidRPr="00E222ED" w:rsidRDefault="0006705F" w:rsidP="008815A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國際會議廳(潛力型)-張昭友老師、周芳怡老師、劉玫君老師</w:t>
            </w:r>
          </w:p>
        </w:tc>
        <w:tc>
          <w:tcPr>
            <w:tcW w:w="3119" w:type="dxa"/>
          </w:tcPr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會議室(A)-針對城鄉交流提案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會議室(A)-針對社區深度文化之旅提案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會議室(B)-一般成長型及深耕型提案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國際會議廳-一般潛力型提案</w:t>
            </w:r>
          </w:p>
        </w:tc>
      </w:tr>
      <w:tr w:rsidR="0006705F" w:rsidRPr="00E222ED" w:rsidTr="0006705F">
        <w:tc>
          <w:tcPr>
            <w:tcW w:w="1595" w:type="dxa"/>
            <w:shd w:val="clear" w:color="auto" w:fill="BFBFBF"/>
          </w:tcPr>
          <w:p w:rsidR="0006705F" w:rsidRPr="00E222ED" w:rsidRDefault="0006705F" w:rsidP="00DB38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16：00-16：10</w:t>
            </w:r>
          </w:p>
        </w:tc>
        <w:tc>
          <w:tcPr>
            <w:tcW w:w="5067" w:type="dxa"/>
            <w:gridSpan w:val="3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休息</w:t>
            </w:r>
          </w:p>
        </w:tc>
        <w:tc>
          <w:tcPr>
            <w:tcW w:w="3119" w:type="dxa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</w:tr>
      <w:tr w:rsidR="0006705F" w:rsidRPr="00E222ED" w:rsidTr="0006705F">
        <w:tc>
          <w:tcPr>
            <w:tcW w:w="1595" w:type="dxa"/>
          </w:tcPr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16：10-17：10</w:t>
            </w:r>
          </w:p>
        </w:tc>
        <w:tc>
          <w:tcPr>
            <w:tcW w:w="5067" w:type="dxa"/>
            <w:gridSpan w:val="3"/>
          </w:tcPr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【必】</w:t>
            </w: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計畫書寫作與經費編列小提醒-楊玉如老師</w:t>
            </w:r>
          </w:p>
        </w:tc>
        <w:tc>
          <w:tcPr>
            <w:tcW w:w="3119" w:type="dxa"/>
          </w:tcPr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國際會議廳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(因座位有限，請一個社區派1-2名幹部參加即可)</w:t>
            </w:r>
          </w:p>
        </w:tc>
      </w:tr>
      <w:tr w:rsidR="0006705F" w:rsidRPr="00E222ED" w:rsidTr="0006705F">
        <w:tc>
          <w:tcPr>
            <w:tcW w:w="1595" w:type="dxa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17：10--</w:t>
            </w:r>
          </w:p>
        </w:tc>
        <w:tc>
          <w:tcPr>
            <w:tcW w:w="5067" w:type="dxa"/>
            <w:gridSpan w:val="3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快樂學習．平安回家</w:t>
            </w:r>
          </w:p>
        </w:tc>
        <w:tc>
          <w:tcPr>
            <w:tcW w:w="3119" w:type="dxa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</w:tr>
    </w:tbl>
    <w:p w:rsidR="0006705F" w:rsidRPr="00E222ED" w:rsidRDefault="0006705F" w:rsidP="0006705F">
      <w:pPr>
        <w:snapToGrid w:val="0"/>
        <w:spacing w:line="440" w:lineRule="exact"/>
        <w:jc w:val="center"/>
        <w:rPr>
          <w:rFonts w:ascii="標楷體" w:eastAsia="標楷體" w:hAnsi="標楷體"/>
          <w:bCs/>
          <w:szCs w:val="20"/>
        </w:rPr>
      </w:pPr>
      <w:r w:rsidRPr="00E222ED">
        <w:rPr>
          <w:rFonts w:ascii="標楷體" w:eastAsia="標楷體" w:hAnsi="標楷體" w:cs="華康儷宋" w:hint="eastAsia"/>
          <w:b/>
        </w:rPr>
        <w:lastRenderedPageBreak/>
        <w:t>時間：5/19（六）/地點：臺中市立港區藝術中心 (</w:t>
      </w:r>
      <w:r w:rsidRPr="00E222ED">
        <w:rPr>
          <w:rFonts w:ascii="標楷體" w:eastAsia="標楷體" w:hAnsi="標楷體" w:cs="華康儷宋"/>
          <w:b/>
        </w:rPr>
        <w:t>臺中市清水區忠貞路21號</w:t>
      </w:r>
      <w:r w:rsidRPr="00E222ED">
        <w:rPr>
          <w:rFonts w:ascii="標楷體" w:eastAsia="標楷體" w:hAnsi="標楷體" w:cs="華康儷宋" w:hint="eastAsia"/>
          <w:b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2117"/>
        <w:gridCol w:w="1852"/>
        <w:gridCol w:w="2646"/>
        <w:gridCol w:w="1512"/>
      </w:tblGrid>
      <w:tr w:rsidR="0006705F" w:rsidRPr="00E222ED" w:rsidTr="0006705F">
        <w:tc>
          <w:tcPr>
            <w:tcW w:w="9781" w:type="dxa"/>
            <w:gridSpan w:val="5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5月19日（六）-模擬簡報</w:t>
            </w:r>
          </w:p>
        </w:tc>
      </w:tr>
      <w:tr w:rsidR="0006705F" w:rsidRPr="00E222ED" w:rsidTr="0006705F">
        <w:tc>
          <w:tcPr>
            <w:tcW w:w="1654" w:type="dxa"/>
            <w:shd w:val="clear" w:color="auto" w:fill="BFBFBF"/>
          </w:tcPr>
          <w:p w:rsidR="0006705F" w:rsidRPr="00E222ED" w:rsidRDefault="0006705F" w:rsidP="00DB38EE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時間</w:t>
            </w:r>
          </w:p>
        </w:tc>
        <w:tc>
          <w:tcPr>
            <w:tcW w:w="6615" w:type="dxa"/>
            <w:gridSpan w:val="3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課程名稱/講師</w:t>
            </w:r>
          </w:p>
        </w:tc>
        <w:tc>
          <w:tcPr>
            <w:tcW w:w="1512" w:type="dxa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地點</w:t>
            </w:r>
          </w:p>
        </w:tc>
      </w:tr>
      <w:tr w:rsidR="0006705F" w:rsidRPr="00E222ED" w:rsidTr="0006705F">
        <w:tc>
          <w:tcPr>
            <w:tcW w:w="1654" w:type="dxa"/>
            <w:tcBorders>
              <w:tl2br w:val="single" w:sz="4" w:space="0" w:color="auto"/>
            </w:tcBorders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 xml:space="preserve">      班別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時間</w:t>
            </w:r>
          </w:p>
        </w:tc>
        <w:tc>
          <w:tcPr>
            <w:tcW w:w="2117" w:type="dxa"/>
            <w:shd w:val="clear" w:color="auto" w:fill="BFBFBF"/>
            <w:vAlign w:val="center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潛力型社區</w:t>
            </w:r>
          </w:p>
        </w:tc>
        <w:tc>
          <w:tcPr>
            <w:tcW w:w="1852" w:type="dxa"/>
            <w:shd w:val="clear" w:color="auto" w:fill="BFBFBF"/>
            <w:vAlign w:val="center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成長型社區</w:t>
            </w:r>
          </w:p>
        </w:tc>
        <w:tc>
          <w:tcPr>
            <w:tcW w:w="2646" w:type="dxa"/>
            <w:shd w:val="clear" w:color="auto" w:fill="BFBFBF"/>
            <w:vAlign w:val="center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深耕型社區</w:t>
            </w:r>
          </w:p>
        </w:tc>
        <w:tc>
          <w:tcPr>
            <w:tcW w:w="1512" w:type="dxa"/>
            <w:shd w:val="clear" w:color="auto" w:fill="BFBFBF"/>
            <w:vAlign w:val="center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地點</w:t>
            </w:r>
          </w:p>
        </w:tc>
      </w:tr>
      <w:tr w:rsidR="0006705F" w:rsidRPr="00E222ED" w:rsidTr="0006705F">
        <w:tc>
          <w:tcPr>
            <w:tcW w:w="1654" w:type="dxa"/>
          </w:tcPr>
          <w:p w:rsidR="0006705F" w:rsidRPr="00E222ED" w:rsidRDefault="0006705F" w:rsidP="00DB38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09：00-16：00</w:t>
            </w:r>
          </w:p>
          <w:p w:rsidR="0006705F" w:rsidRPr="00E222ED" w:rsidRDefault="0006705F" w:rsidP="00DB38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  <w:p w:rsidR="0006705F" w:rsidRPr="00E222ED" w:rsidRDefault="0006705F" w:rsidP="00DB38EE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615" w:type="dxa"/>
            <w:gridSpan w:val="3"/>
          </w:tcPr>
          <w:p w:rsidR="0006705F" w:rsidRPr="00E222ED" w:rsidRDefault="0006705F" w:rsidP="00DB38EE">
            <w:pPr>
              <w:spacing w:line="440" w:lineRule="exact"/>
              <w:rPr>
                <w:rFonts w:ascii="標楷體" w:eastAsia="標楷體" w:hAnsi="標楷體"/>
                <w:bCs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szCs w:val="20"/>
              </w:rPr>
              <w:t>1.模擬簡報課程視同上課，需全程參加該類型社區模擬簡報。</w:t>
            </w:r>
          </w:p>
          <w:p w:rsidR="0006705F" w:rsidRPr="00E222ED" w:rsidRDefault="0006705F" w:rsidP="00DB38EE">
            <w:pPr>
              <w:spacing w:line="440" w:lineRule="exact"/>
              <w:rPr>
                <w:rFonts w:ascii="標楷體" w:eastAsia="標楷體" w:hAnsi="標楷體"/>
                <w:bCs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szCs w:val="20"/>
              </w:rPr>
              <w:t>2.每</w:t>
            </w:r>
            <w:proofErr w:type="gramStart"/>
            <w:r w:rsidRPr="00E222ED">
              <w:rPr>
                <w:rFonts w:ascii="標楷體" w:eastAsia="標楷體" w:hAnsi="標楷體" w:hint="eastAsia"/>
                <w:bCs/>
                <w:szCs w:val="20"/>
              </w:rPr>
              <w:t>個</w:t>
            </w:r>
            <w:proofErr w:type="gramEnd"/>
            <w:r w:rsidRPr="00E222ED">
              <w:rPr>
                <w:rFonts w:ascii="標楷體" w:eastAsia="標楷體" w:hAnsi="標楷體" w:hint="eastAsia"/>
                <w:bCs/>
                <w:szCs w:val="20"/>
              </w:rPr>
              <w:t>社區簡報時間8分鐘，老師回應時間10分鐘。</w:t>
            </w: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szCs w:val="20"/>
              </w:rPr>
              <w:t>3.模擬簡報當天，請社區影印計畫書4份，於報到時繳交給工作人員，並攜帶簡報檔，於簡報時播放。</w:t>
            </w:r>
          </w:p>
        </w:tc>
        <w:tc>
          <w:tcPr>
            <w:tcW w:w="1512" w:type="dxa"/>
          </w:tcPr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  <w:p w:rsidR="0006705F" w:rsidRPr="00E222ED" w:rsidRDefault="0006705F" w:rsidP="00DB38E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</w:tr>
      <w:tr w:rsidR="0006705F" w:rsidRPr="00E222ED" w:rsidTr="0006705F">
        <w:tc>
          <w:tcPr>
            <w:tcW w:w="1654" w:type="dxa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16：00--</w:t>
            </w:r>
          </w:p>
        </w:tc>
        <w:tc>
          <w:tcPr>
            <w:tcW w:w="6615" w:type="dxa"/>
            <w:gridSpan w:val="3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 w:rsidRPr="00E222ED">
              <w:rPr>
                <w:rFonts w:ascii="標楷體" w:eastAsia="標楷體" w:hAnsi="標楷體" w:hint="eastAsia"/>
                <w:bCs/>
                <w:color w:val="000000"/>
                <w:szCs w:val="20"/>
              </w:rPr>
              <w:t>快樂學習．平安回家</w:t>
            </w:r>
          </w:p>
        </w:tc>
        <w:tc>
          <w:tcPr>
            <w:tcW w:w="1512" w:type="dxa"/>
            <w:shd w:val="clear" w:color="auto" w:fill="BFBFBF"/>
          </w:tcPr>
          <w:p w:rsidR="0006705F" w:rsidRPr="00E222ED" w:rsidRDefault="0006705F" w:rsidP="00DB38E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</w:rPr>
            </w:pPr>
          </w:p>
        </w:tc>
      </w:tr>
    </w:tbl>
    <w:p w:rsidR="00FD2284" w:rsidRPr="00E222ED" w:rsidRDefault="00FD2284">
      <w:pPr>
        <w:rPr>
          <w:rFonts w:ascii="標楷體" w:eastAsia="標楷體" w:hAnsi="標楷體"/>
        </w:rPr>
      </w:pPr>
    </w:p>
    <w:sectPr w:rsidR="00FD2284" w:rsidRPr="00E222ED" w:rsidSect="000670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09" w:rsidRDefault="00FB2509" w:rsidP="00E222ED">
      <w:r>
        <w:separator/>
      </w:r>
    </w:p>
  </w:endnote>
  <w:endnote w:type="continuationSeparator" w:id="0">
    <w:p w:rsidR="00FB2509" w:rsidRDefault="00FB2509" w:rsidP="00E22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華康儷宋">
    <w:altName w:val="Arial Unicode MS"/>
    <w:charset w:val="88"/>
    <w:family w:val="auto"/>
    <w:pitch w:val="fixed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09" w:rsidRDefault="00FB2509" w:rsidP="00E222ED">
      <w:r>
        <w:separator/>
      </w:r>
    </w:p>
  </w:footnote>
  <w:footnote w:type="continuationSeparator" w:id="0">
    <w:p w:rsidR="00FB2509" w:rsidRDefault="00FB2509" w:rsidP="00E22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ED" w:rsidRPr="00E222ED" w:rsidRDefault="00E222ED" w:rsidP="00E222ED">
    <w:pPr>
      <w:jc w:val="center"/>
      <w:rPr>
        <w:rFonts w:ascii="標楷體" w:eastAsia="標楷體" w:hAnsi="標楷體"/>
        <w:b/>
        <w:sz w:val="48"/>
        <w:szCs w:val="48"/>
      </w:rPr>
    </w:pPr>
    <w:proofErr w:type="gramStart"/>
    <w:r w:rsidRPr="00E222ED">
      <w:rPr>
        <w:rFonts w:ascii="標楷體" w:eastAsia="標楷體" w:hAnsi="標楷體" w:hint="eastAsia"/>
        <w:b/>
        <w:sz w:val="48"/>
        <w:szCs w:val="48"/>
      </w:rPr>
      <w:t>臺</w:t>
    </w:r>
    <w:proofErr w:type="gramEnd"/>
    <w:r w:rsidRPr="00E222ED">
      <w:rPr>
        <w:rFonts w:ascii="標楷體" w:eastAsia="標楷體" w:hAnsi="標楷體" w:hint="eastAsia"/>
        <w:b/>
        <w:sz w:val="48"/>
        <w:szCs w:val="48"/>
      </w:rPr>
      <w:t>中市政府文化局</w:t>
    </w:r>
  </w:p>
  <w:p w:rsidR="00E222ED" w:rsidRPr="00E222ED" w:rsidRDefault="00E222ED" w:rsidP="00E222ED">
    <w:pPr>
      <w:jc w:val="center"/>
      <w:rPr>
        <w:rFonts w:ascii="標楷體" w:eastAsia="標楷體" w:hAnsi="標楷體"/>
        <w:b/>
        <w:sz w:val="48"/>
        <w:szCs w:val="48"/>
      </w:rPr>
    </w:pPr>
    <w:proofErr w:type="gramStart"/>
    <w:r w:rsidRPr="00E222ED">
      <w:rPr>
        <w:rFonts w:ascii="標楷體" w:eastAsia="標楷體" w:hAnsi="標楷體" w:hint="eastAsia"/>
        <w:b/>
        <w:sz w:val="48"/>
        <w:szCs w:val="48"/>
      </w:rPr>
      <w:t>101</w:t>
    </w:r>
    <w:proofErr w:type="gramEnd"/>
    <w:r w:rsidRPr="00E222ED">
      <w:rPr>
        <w:rFonts w:ascii="標楷體" w:eastAsia="標楷體" w:hAnsi="標楷體" w:hint="eastAsia"/>
        <w:b/>
        <w:sz w:val="48"/>
        <w:szCs w:val="48"/>
      </w:rPr>
      <w:t>年度</w:t>
    </w:r>
    <w:proofErr w:type="gramStart"/>
    <w:r w:rsidRPr="00E222ED">
      <w:rPr>
        <w:rFonts w:ascii="標楷體" w:eastAsia="標楷體" w:hAnsi="標楷體" w:hint="eastAsia"/>
        <w:b/>
        <w:sz w:val="48"/>
        <w:szCs w:val="48"/>
      </w:rPr>
      <w:t>臺</w:t>
    </w:r>
    <w:proofErr w:type="gramEnd"/>
    <w:r w:rsidRPr="00E222ED">
      <w:rPr>
        <w:rFonts w:ascii="標楷體" w:eastAsia="標楷體" w:hAnsi="標楷體" w:hint="eastAsia"/>
        <w:b/>
        <w:sz w:val="48"/>
        <w:szCs w:val="48"/>
      </w:rPr>
      <w:t>中市社區營造點人才培訓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0D1"/>
    <w:multiLevelType w:val="hybridMultilevel"/>
    <w:tmpl w:val="7674DBCC"/>
    <w:lvl w:ilvl="0" w:tplc="BC96805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97C3440"/>
    <w:multiLevelType w:val="hybridMultilevel"/>
    <w:tmpl w:val="592C491E"/>
    <w:lvl w:ilvl="0" w:tplc="BC96805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4BC4D96"/>
    <w:multiLevelType w:val="hybridMultilevel"/>
    <w:tmpl w:val="90BE677A"/>
    <w:lvl w:ilvl="0" w:tplc="0F3A72C6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5110A5E"/>
    <w:multiLevelType w:val="hybridMultilevel"/>
    <w:tmpl w:val="D9BCC3F2"/>
    <w:lvl w:ilvl="0" w:tplc="BC96805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F680ABE"/>
    <w:multiLevelType w:val="hybridMultilevel"/>
    <w:tmpl w:val="A35467C6"/>
    <w:lvl w:ilvl="0" w:tplc="34180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05F"/>
    <w:rsid w:val="0006705F"/>
    <w:rsid w:val="00354360"/>
    <w:rsid w:val="004D6B0E"/>
    <w:rsid w:val="00580ED3"/>
    <w:rsid w:val="00624BED"/>
    <w:rsid w:val="008815A3"/>
    <w:rsid w:val="00CF2822"/>
    <w:rsid w:val="00E222ED"/>
    <w:rsid w:val="00F25E5D"/>
    <w:rsid w:val="00FB2509"/>
    <w:rsid w:val="00FB3CE9"/>
    <w:rsid w:val="00FD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5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6705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06705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705F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06705F"/>
    <w:rPr>
      <w:rFonts w:ascii="Arial" w:eastAsia="新細明體" w:hAnsi="Arial" w:cs="Times New Roman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0670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2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22E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22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222E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222E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22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2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xiang42242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Tingshan</dc:creator>
  <cp:lastModifiedBy>Lee Tingshan</cp:lastModifiedBy>
  <cp:revision>3</cp:revision>
  <dcterms:created xsi:type="dcterms:W3CDTF">2012-06-13T08:15:00Z</dcterms:created>
  <dcterms:modified xsi:type="dcterms:W3CDTF">2012-06-13T08:47:00Z</dcterms:modified>
</cp:coreProperties>
</file>